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75" w:lineRule="atLeast"/>
        <w:ind w:firstLine="473"/>
        <w:jc w:val="center"/>
        <w:rPr>
          <w:rFonts w:hint="eastAsia" w:ascii="方正小标宋简体" w:hAnsi="Verdana" w:eastAsia="方正小标宋简体"/>
          <w:b/>
          <w:color w:val="000000"/>
          <w:sz w:val="28"/>
          <w:szCs w:val="28"/>
        </w:rPr>
      </w:pPr>
      <w:bookmarkStart w:id="0" w:name="_GoBack"/>
      <w:r>
        <w:rPr>
          <w:rFonts w:hint="eastAsia" w:ascii="方正小标宋简体" w:hAnsi="Verdana" w:eastAsia="方正小标宋简体"/>
          <w:b/>
          <w:color w:val="000000"/>
          <w:sz w:val="28"/>
          <w:szCs w:val="28"/>
        </w:rPr>
        <w:t>楚才学院推荐2017届优秀本科毕业生免试攻读研究生</w:t>
      </w:r>
    </w:p>
    <w:p>
      <w:pPr>
        <w:pStyle w:val="6"/>
        <w:spacing w:before="0" w:beforeAutospacing="0" w:after="0" w:afterAutospacing="0" w:line="375" w:lineRule="atLeast"/>
        <w:ind w:firstLine="473"/>
        <w:jc w:val="center"/>
        <w:rPr>
          <w:rFonts w:ascii="方正小标宋简体" w:hAnsi="Verdana" w:eastAsia="方正小标宋简体"/>
          <w:b/>
          <w:color w:val="000000"/>
          <w:sz w:val="28"/>
          <w:szCs w:val="28"/>
        </w:rPr>
      </w:pPr>
      <w:r>
        <w:rPr>
          <w:rFonts w:hint="eastAsia" w:ascii="方正小标宋简体" w:hAnsi="Verdana" w:eastAsia="方正小标宋简体"/>
          <w:b/>
          <w:color w:val="000000"/>
          <w:sz w:val="28"/>
          <w:szCs w:val="28"/>
        </w:rPr>
        <w:t>奖励细则</w:t>
      </w:r>
    </w:p>
    <w:bookmarkEnd w:id="0"/>
    <w:p>
      <w:pPr>
        <w:pStyle w:val="6"/>
        <w:spacing w:before="0" w:beforeAutospacing="0" w:after="0" w:afterAutospacing="0" w:line="375" w:lineRule="atLeast"/>
        <w:ind w:firstLine="473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为做好推荐2017届优秀本科</w:t>
      </w:r>
      <w:r>
        <w:rPr>
          <w:rFonts w:hint="eastAsia" w:ascii="仿宋" w:hAnsi="仿宋" w:eastAsia="仿宋"/>
          <w:color w:val="000000"/>
          <w:lang w:eastAsia="zh-CN"/>
        </w:rPr>
        <w:t>生</w:t>
      </w:r>
      <w:r>
        <w:rPr>
          <w:rFonts w:hint="eastAsia" w:ascii="仿宋" w:hAnsi="仿宋" w:eastAsia="仿宋"/>
          <w:color w:val="000000"/>
        </w:rPr>
        <w:t>免试攻读硕士学位研究生工作，学院结合学校相关规定和自身实际，特制订本细则。</w:t>
      </w:r>
    </w:p>
    <w:p>
      <w:pPr>
        <w:pStyle w:val="6"/>
        <w:spacing w:before="0" w:beforeAutospacing="0" w:after="0" w:afterAutospacing="0" w:line="375" w:lineRule="atLeast"/>
        <w:ind w:firstLine="539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</w:rPr>
        <w:t>1、获“挑战杯”全国大学生课外学术科技作品竞赛特、一、二、三等奖者，分别奖励8分、6分、5分、4分。获“挑战杯”湖北省大学生</w:t>
      </w:r>
      <w:r>
        <w:rPr>
          <w:rFonts w:hint="eastAsia" w:ascii="仿宋" w:hAnsi="仿宋" w:eastAsia="仿宋"/>
        </w:rPr>
        <w:t>课外学术科技作品竞赛一、二、三等奖者，分别奖励4分、3分、2分。</w:t>
      </w:r>
    </w:p>
    <w:p>
      <w:pPr>
        <w:pStyle w:val="6"/>
        <w:spacing w:before="0" w:beforeAutospacing="0" w:after="0" w:afterAutospacing="0" w:line="375" w:lineRule="atLeast"/>
        <w:ind w:firstLine="525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2、获“挑战杯”全国大学生创业计划金、银、铜奖者，分别奖励5分、4分、3分。</w:t>
      </w:r>
      <w:r>
        <w:rPr>
          <w:rFonts w:hint="eastAsia" w:ascii="仿宋" w:hAnsi="仿宋" w:eastAsia="仿宋"/>
        </w:rPr>
        <w:t>获“挑战杯”湖北省大学生创业计划</w:t>
      </w:r>
      <w:r>
        <w:rPr>
          <w:rFonts w:hint="eastAsia" w:ascii="仿宋" w:hAnsi="仿宋" w:eastAsia="仿宋"/>
          <w:color w:val="000000"/>
        </w:rPr>
        <w:t>一、二、三等奖者</w:t>
      </w:r>
      <w:r>
        <w:rPr>
          <w:rFonts w:hint="eastAsia" w:ascii="仿宋" w:hAnsi="仿宋" w:eastAsia="仿宋"/>
        </w:rPr>
        <w:t>，分别奖励3分、2分、1分。</w:t>
      </w:r>
    </w:p>
    <w:p>
      <w:pPr>
        <w:pStyle w:val="6"/>
        <w:spacing w:before="0" w:beforeAutospacing="0" w:after="0" w:afterAutospacing="0" w:line="375" w:lineRule="atLeast"/>
        <w:ind w:firstLine="473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3、获ACM国际大学生程序设计竞赛一、二、三等奖者，分别奖励8分、6分、4分。</w:t>
      </w:r>
    </w:p>
    <w:p>
      <w:pPr>
        <w:pStyle w:val="6"/>
        <w:spacing w:before="0" w:beforeAutospacing="0" w:after="0" w:afterAutospacing="0" w:line="375" w:lineRule="atLeast"/>
        <w:ind w:firstLine="473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4、以第一作者在国际学术期刊发表学术论文者，奖励8分；在国内重要学术刊物或核心刊物发表学术论文者，奖励4分；在国内普通期刊上发表学术论文者，奖励1分（均以正式发表为准，仅有录用通知单不得加分）。</w:t>
      </w:r>
    </w:p>
    <w:p>
      <w:pPr>
        <w:pStyle w:val="6"/>
        <w:spacing w:before="0" w:beforeAutospacing="0" w:after="0" w:afterAutospacing="0" w:line="375" w:lineRule="atLeast"/>
        <w:ind w:firstLine="473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5、获发明专利者，奖励8分；发明实用新型专利者, 奖励3分。</w:t>
      </w:r>
    </w:p>
    <w:p>
      <w:pPr>
        <w:pStyle w:val="6"/>
        <w:spacing w:before="0" w:beforeAutospacing="0" w:after="0" w:afterAutospacing="0" w:line="375" w:lineRule="atLeast"/>
        <w:ind w:firstLine="473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6、获全国大学生电子设计竞赛、数学建模竞赛一、二、三等奖者，分别奖励6分、5分、4分。获湖北省大学生电子设计竞赛、数学建模竞赛一、二、三等奖者，分别奖励3分、2分、1分。</w:t>
      </w:r>
    </w:p>
    <w:p>
      <w:pPr>
        <w:pStyle w:val="6"/>
        <w:spacing w:before="0" w:beforeAutospacing="0" w:after="0" w:afterAutospacing="0" w:line="375" w:lineRule="atLeast"/>
        <w:ind w:firstLine="525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</w:rPr>
        <w:t>7、获</w:t>
      </w:r>
      <w:r>
        <w:rPr>
          <w:rFonts w:hint="eastAsia" w:ascii="仿宋" w:hAnsi="仿宋" w:eastAsia="仿宋"/>
        </w:rPr>
        <w:t>全国大学生化学、物理、生物实验竞赛一、二、三等奖</w:t>
      </w:r>
      <w:r>
        <w:rPr>
          <w:rFonts w:hint="eastAsia" w:ascii="仿宋" w:hAnsi="仿宋" w:eastAsia="仿宋"/>
          <w:color w:val="000000"/>
        </w:rPr>
        <w:t>者</w:t>
      </w:r>
      <w:r>
        <w:rPr>
          <w:rFonts w:hint="eastAsia" w:ascii="仿宋" w:hAnsi="仿宋" w:eastAsia="仿宋"/>
        </w:rPr>
        <w:t>，</w:t>
      </w:r>
      <w:r>
        <w:rPr>
          <w:rFonts w:hint="eastAsia" w:ascii="仿宋" w:hAnsi="仿宋" w:eastAsia="仿宋"/>
          <w:color w:val="000000"/>
        </w:rPr>
        <w:t>分别</w:t>
      </w:r>
      <w:r>
        <w:rPr>
          <w:rFonts w:hint="eastAsia" w:ascii="仿宋" w:hAnsi="仿宋" w:eastAsia="仿宋"/>
        </w:rPr>
        <w:t>奖励6分、5分、4分。获湖北省大学生化学、物理、生物实验技能大赛一、二、三等奖者，分别奖励3分、2分、1分。</w:t>
      </w:r>
    </w:p>
    <w:p>
      <w:pPr>
        <w:pStyle w:val="6"/>
        <w:spacing w:before="0" w:beforeAutospacing="0" w:after="0" w:afterAutospacing="0" w:line="375" w:lineRule="atLeast"/>
        <w:ind w:firstLine="473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8、获外研社杯全国英语演讲比赛一、二、三等奖</w:t>
      </w:r>
      <w:r>
        <w:rPr>
          <w:rFonts w:hint="eastAsia" w:ascii="仿宋" w:hAnsi="仿宋" w:eastAsia="仿宋"/>
          <w:color w:val="000000"/>
        </w:rPr>
        <w:t>者</w:t>
      </w:r>
      <w:r>
        <w:rPr>
          <w:rFonts w:hint="eastAsia" w:ascii="仿宋" w:hAnsi="仿宋" w:eastAsia="仿宋"/>
        </w:rPr>
        <w:t>，</w:t>
      </w:r>
      <w:r>
        <w:rPr>
          <w:rFonts w:hint="eastAsia" w:ascii="仿宋" w:hAnsi="仿宋" w:eastAsia="仿宋"/>
          <w:color w:val="000000"/>
        </w:rPr>
        <w:t>分别</w:t>
      </w:r>
      <w:r>
        <w:rPr>
          <w:rFonts w:hint="eastAsia" w:ascii="仿宋" w:hAnsi="仿宋" w:eastAsia="仿宋"/>
        </w:rPr>
        <w:t>奖励6分、5分、4分。获外研社杯全国英语演讲比赛（湖北赛区）一、二、三等奖者，分别奖励3分、2分、1分。获湖北省大学生英语演讲比赛一、二、三等奖</w:t>
      </w:r>
      <w:r>
        <w:rPr>
          <w:rFonts w:hint="eastAsia" w:ascii="仿宋" w:hAnsi="仿宋" w:eastAsia="仿宋"/>
          <w:color w:val="000000"/>
        </w:rPr>
        <w:t>者</w:t>
      </w:r>
      <w:r>
        <w:rPr>
          <w:rFonts w:hint="eastAsia" w:ascii="仿宋" w:hAnsi="仿宋" w:eastAsia="仿宋"/>
        </w:rPr>
        <w:t>，</w:t>
      </w:r>
      <w:r>
        <w:rPr>
          <w:rFonts w:hint="eastAsia" w:ascii="仿宋" w:hAnsi="仿宋" w:eastAsia="仿宋"/>
          <w:color w:val="000000"/>
        </w:rPr>
        <w:t>分别</w:t>
      </w:r>
      <w:r>
        <w:rPr>
          <w:rFonts w:hint="eastAsia" w:ascii="仿宋" w:hAnsi="仿宋" w:eastAsia="仿宋"/>
        </w:rPr>
        <w:t>奖励3分、2分、1分。</w:t>
      </w:r>
    </w:p>
    <w:p>
      <w:pPr>
        <w:pStyle w:val="6"/>
        <w:spacing w:before="0" w:beforeAutospacing="0" w:after="0" w:afterAutospacing="0" w:line="375" w:lineRule="atLeast"/>
        <w:ind w:firstLine="473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9、获全国大学生广告艺术大赛一、二、三等奖</w:t>
      </w:r>
      <w:r>
        <w:rPr>
          <w:rFonts w:hint="eastAsia" w:ascii="仿宋" w:hAnsi="仿宋" w:eastAsia="仿宋"/>
          <w:color w:val="000000"/>
        </w:rPr>
        <w:t>者</w:t>
      </w:r>
      <w:r>
        <w:rPr>
          <w:rFonts w:hint="eastAsia" w:ascii="仿宋" w:hAnsi="仿宋" w:eastAsia="仿宋"/>
        </w:rPr>
        <w:t>，</w:t>
      </w:r>
      <w:r>
        <w:rPr>
          <w:rFonts w:hint="eastAsia" w:ascii="仿宋" w:hAnsi="仿宋" w:eastAsia="仿宋"/>
          <w:color w:val="000000"/>
        </w:rPr>
        <w:t>分别</w:t>
      </w:r>
      <w:r>
        <w:rPr>
          <w:rFonts w:hint="eastAsia" w:ascii="仿宋" w:hAnsi="仿宋" w:eastAsia="仿宋"/>
        </w:rPr>
        <w:t>奖励4分、3分、2分。</w:t>
      </w:r>
    </w:p>
    <w:p>
      <w:pPr>
        <w:pStyle w:val="6"/>
        <w:spacing w:before="0" w:beforeAutospacing="0" w:after="0" w:afterAutospacing="0" w:line="375" w:lineRule="atLeast"/>
        <w:ind w:firstLine="473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10、获</w:t>
      </w:r>
      <w:r>
        <w:rPr>
          <w:rFonts w:hint="eastAsia" w:ascii="仿宋" w:hAnsi="仿宋" w:eastAsia="仿宋"/>
          <w:color w:val="000000"/>
        </w:rPr>
        <w:t>全国大学生英语竞赛特、</w:t>
      </w:r>
      <w:r>
        <w:rPr>
          <w:rFonts w:hint="eastAsia" w:ascii="仿宋" w:hAnsi="仿宋" w:eastAsia="仿宋"/>
        </w:rPr>
        <w:t>一、二、三等奖</w:t>
      </w:r>
      <w:r>
        <w:rPr>
          <w:rFonts w:hint="eastAsia" w:ascii="仿宋" w:hAnsi="仿宋" w:eastAsia="仿宋"/>
          <w:color w:val="000000"/>
        </w:rPr>
        <w:t>者</w:t>
      </w:r>
      <w:r>
        <w:rPr>
          <w:rFonts w:hint="eastAsia" w:ascii="仿宋" w:hAnsi="仿宋" w:eastAsia="仿宋"/>
        </w:rPr>
        <w:t>，</w:t>
      </w:r>
      <w:r>
        <w:rPr>
          <w:rFonts w:hint="eastAsia" w:ascii="仿宋" w:hAnsi="仿宋" w:eastAsia="仿宋"/>
          <w:color w:val="000000"/>
        </w:rPr>
        <w:t>分别</w:t>
      </w:r>
      <w:r>
        <w:rPr>
          <w:rFonts w:hint="eastAsia" w:ascii="仿宋" w:hAnsi="仿宋" w:eastAsia="仿宋"/>
        </w:rPr>
        <w:t>奖励4分、3分、2分、1分。</w:t>
      </w:r>
    </w:p>
    <w:p>
      <w:pPr>
        <w:pStyle w:val="6"/>
        <w:spacing w:before="0" w:beforeAutospacing="0" w:after="0" w:afterAutospacing="0" w:line="375" w:lineRule="atLeast"/>
        <w:ind w:firstLine="473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</w:rPr>
        <w:t>11、获湖北省普通高校师范专业大学生教学技能竞赛一、二、三等奖者，分别奖励3分、2分、1分。</w:t>
      </w:r>
    </w:p>
    <w:p>
      <w:pPr>
        <w:pStyle w:val="6"/>
        <w:spacing w:before="0" w:beforeAutospacing="0" w:after="0" w:afterAutospacing="0" w:line="375" w:lineRule="atLeast"/>
        <w:ind w:firstLine="473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12、获全国计算机专业软件水平考试系统分析师、信息系统项目管理师证书者，奖励2分；获软件设计师、网络工程师、电子商务设计师、信息系统监理师、嵌</w:t>
      </w:r>
      <w:r>
        <w:rPr>
          <w:rFonts w:hint="eastAsia" w:ascii="仿宋" w:hAnsi="仿宋" w:eastAsia="仿宋"/>
          <w:color w:val="333333"/>
        </w:rPr>
        <w:t>入式系统设计师、软件评测师、多媒体应用设计师、数据库系统工程师、信息系统管理工程师证书者，奖励1分；获程序员、网络管理员、电子商务技术员、信息处理技术员证书者，奖励1分（同时获本条款两项以上证书者，按分值最高的一项计算，不累加）。</w:t>
      </w:r>
    </w:p>
    <w:p>
      <w:pPr>
        <w:pStyle w:val="6"/>
        <w:spacing w:before="0" w:beforeAutospacing="0" w:after="0" w:afterAutospacing="0" w:line="375" w:lineRule="atLeast"/>
        <w:ind w:firstLine="473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13、获全国计算机等级考试四级、三级证书者，分别奖励2分、1分；文科类各专业获四级、三级证书者，分别奖励3分、2分。</w:t>
      </w:r>
    </w:p>
    <w:p>
      <w:pPr>
        <w:pStyle w:val="6"/>
        <w:spacing w:before="0" w:beforeAutospacing="0" w:after="0" w:afterAutospacing="0" w:line="375" w:lineRule="atLeast"/>
        <w:ind w:firstLine="473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14、获湖北省大学生优秀科研成果一、二、三等奖</w:t>
      </w:r>
      <w:r>
        <w:rPr>
          <w:rFonts w:hint="eastAsia" w:ascii="仿宋" w:hAnsi="仿宋" w:eastAsia="仿宋"/>
          <w:color w:val="000000"/>
        </w:rPr>
        <w:t>者</w:t>
      </w:r>
      <w:r>
        <w:rPr>
          <w:rFonts w:hint="eastAsia" w:ascii="仿宋" w:hAnsi="仿宋" w:eastAsia="仿宋"/>
        </w:rPr>
        <w:t>，</w:t>
      </w:r>
      <w:r>
        <w:rPr>
          <w:rFonts w:hint="eastAsia" w:ascii="仿宋" w:hAnsi="仿宋" w:eastAsia="仿宋"/>
          <w:color w:val="000000"/>
        </w:rPr>
        <w:t>分别</w:t>
      </w:r>
      <w:r>
        <w:rPr>
          <w:rFonts w:hint="eastAsia" w:ascii="仿宋" w:hAnsi="仿宋" w:eastAsia="仿宋"/>
        </w:rPr>
        <w:t>奖励3分、2分、1分。</w:t>
      </w:r>
    </w:p>
    <w:p>
      <w:pPr>
        <w:pStyle w:val="6"/>
        <w:spacing w:before="0" w:beforeAutospacing="0" w:after="0" w:afterAutospacing="0" w:line="375" w:lineRule="atLeast"/>
        <w:ind w:firstLine="473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</w:rPr>
        <w:t>15、</w:t>
      </w:r>
      <w:r>
        <w:rPr>
          <w:rFonts w:hint="eastAsia" w:ascii="仿宋" w:hAnsi="仿宋" w:eastAsia="仿宋"/>
          <w:color w:val="000000"/>
        </w:rPr>
        <w:t>获全国三好学生、优秀学生干部、优秀共青团员称号者，奖励4分。获湖北省三好学生、优秀学生干部、优秀共青团员，奖励2分</w:t>
      </w:r>
      <w:r>
        <w:rPr>
          <w:rFonts w:hint="eastAsia" w:ascii="仿宋" w:hAnsi="仿宋" w:eastAsia="仿宋"/>
          <w:color w:val="000000"/>
          <w:lang w:eastAsia="zh-CN"/>
        </w:rPr>
        <w:t>。</w:t>
      </w:r>
    </w:p>
    <w:p>
      <w:pPr>
        <w:pStyle w:val="6"/>
        <w:spacing w:before="0" w:beforeAutospacing="0" w:after="0" w:afterAutospacing="0" w:line="375" w:lineRule="atLeast"/>
        <w:ind w:firstLine="473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16、获湖北省社会实践先进个人称号者，奖励2分；获湖北省暑期社会实践优秀团队，团队负责人奖励2分，成员1分。</w:t>
      </w:r>
    </w:p>
    <w:p>
      <w:pPr>
        <w:pStyle w:val="6"/>
        <w:spacing w:before="0" w:beforeAutospacing="0" w:after="0" w:afterAutospacing="0" w:line="375" w:lineRule="atLeast"/>
        <w:ind w:firstLine="473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17、获</w:t>
      </w:r>
      <w:r>
        <w:rPr>
          <w:rFonts w:hint="eastAsia" w:ascii="仿宋" w:hAnsi="仿宋" w:eastAsia="仿宋"/>
        </w:rPr>
        <w:t>全国大学生创新创业训练计划项目</w:t>
      </w:r>
      <w:r>
        <w:rPr>
          <w:rFonts w:hint="eastAsia" w:ascii="仿宋" w:hAnsi="仿宋" w:eastAsia="仿宋"/>
          <w:lang w:eastAsia="zh-CN"/>
        </w:rPr>
        <w:t>国家级</w:t>
      </w:r>
      <w:r>
        <w:rPr>
          <w:rFonts w:hint="eastAsia" w:ascii="仿宋" w:hAnsi="仿宋" w:eastAsia="仿宋"/>
        </w:rPr>
        <w:t>立项的团队，项目负责人奖励2分，成员奖励1分；获</w:t>
      </w:r>
      <w:r>
        <w:rPr>
          <w:rFonts w:hint="eastAsia" w:ascii="仿宋" w:hAnsi="仿宋" w:eastAsia="仿宋"/>
          <w:lang w:eastAsia="zh-CN"/>
        </w:rPr>
        <w:t>省级</w:t>
      </w:r>
      <w:r>
        <w:rPr>
          <w:rFonts w:hint="eastAsia" w:ascii="仿宋" w:hAnsi="仿宋" w:eastAsia="仿宋"/>
        </w:rPr>
        <w:t>立项的团队，项目负责人奖励1分，成员奖励0.5分。已验收且验收结果为良好的项目，项目负责人及成员奖励上浮1分；验收结果为优秀的项目，项目负责人及成员奖励上浮2分。</w:t>
      </w:r>
    </w:p>
    <w:p>
      <w:pPr>
        <w:pStyle w:val="6"/>
        <w:spacing w:before="0" w:beforeAutospacing="0" w:after="0" w:afterAutospacing="0" w:line="375" w:lineRule="atLeast"/>
        <w:ind w:firstLine="473"/>
        <w:rPr>
          <w:rFonts w:ascii="仿宋" w:hAnsi="仿宋" w:eastAsia="仿宋"/>
        </w:rPr>
      </w:pPr>
      <w:r>
        <w:rPr>
          <w:rFonts w:hint="eastAsia" w:ascii="仿宋" w:hAnsi="仿宋" w:eastAsia="仿宋"/>
          <w:color w:val="000000"/>
        </w:rPr>
        <w:t>在校期间多次获同次奖项，则按最高奖项只计一次奖励分，不累加计分。以上条款未提及的奖项，奖励分值由学院与教务处协商认定。</w:t>
      </w:r>
    </w:p>
    <w:p>
      <w:pPr>
        <w:rPr>
          <w:rFonts w:hint="eastAsia" w:ascii="仿宋" w:hAnsi="仿宋" w:eastAsia="仿宋"/>
          <w:sz w:val="24"/>
          <w:szCs w:val="24"/>
        </w:rPr>
      </w:pPr>
    </w:p>
    <w:p>
      <w:pPr>
        <w:rPr>
          <w:rFonts w:hint="eastAsia" w:ascii="仿宋" w:hAnsi="仿宋" w:eastAsia="仿宋"/>
          <w:sz w:val="24"/>
          <w:szCs w:val="24"/>
        </w:rPr>
      </w:pPr>
    </w:p>
    <w:p>
      <w:pPr>
        <w:jc w:val="righ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湖北大学楚才学院</w:t>
      </w:r>
    </w:p>
    <w:p>
      <w:pPr>
        <w:wordWrap w:val="0"/>
        <w:jc w:val="righ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2016</w:t>
      </w:r>
      <w:r>
        <w:rPr>
          <w:rFonts w:hint="eastAsia" w:ascii="仿宋" w:hAnsi="仿宋" w:eastAsia="仿宋"/>
          <w:sz w:val="24"/>
          <w:szCs w:val="24"/>
          <w:lang w:eastAsia="zh-CN"/>
        </w:rPr>
        <w:t>年</w:t>
      </w:r>
      <w:r>
        <w:rPr>
          <w:rFonts w:ascii="仿宋" w:hAnsi="仿宋" w:eastAsia="仿宋"/>
          <w:sz w:val="24"/>
          <w:szCs w:val="24"/>
        </w:rPr>
        <w:t>9</w:t>
      </w:r>
      <w:r>
        <w:rPr>
          <w:rFonts w:hint="eastAsia" w:ascii="仿宋" w:hAnsi="仿宋" w:eastAsia="仿宋"/>
          <w:sz w:val="24"/>
          <w:szCs w:val="24"/>
          <w:lang w:eastAsia="zh-CN"/>
        </w:rPr>
        <w:t>月</w:t>
      </w:r>
      <w:r>
        <w:rPr>
          <w:rFonts w:ascii="仿宋" w:hAnsi="仿宋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B07"/>
    <w:rsid w:val="000645B2"/>
    <w:rsid w:val="00086C9F"/>
    <w:rsid w:val="001559AD"/>
    <w:rsid w:val="00243CD2"/>
    <w:rsid w:val="0029129A"/>
    <w:rsid w:val="002F047D"/>
    <w:rsid w:val="00333F8A"/>
    <w:rsid w:val="003C4032"/>
    <w:rsid w:val="004376D7"/>
    <w:rsid w:val="004A4C75"/>
    <w:rsid w:val="004B3ACE"/>
    <w:rsid w:val="004C1B07"/>
    <w:rsid w:val="00562EC0"/>
    <w:rsid w:val="00577F14"/>
    <w:rsid w:val="00632E7A"/>
    <w:rsid w:val="00685E8F"/>
    <w:rsid w:val="006F6C5D"/>
    <w:rsid w:val="007905F2"/>
    <w:rsid w:val="007A2410"/>
    <w:rsid w:val="008177BD"/>
    <w:rsid w:val="008D5617"/>
    <w:rsid w:val="00904FE6"/>
    <w:rsid w:val="009F0B4F"/>
    <w:rsid w:val="00A11E9D"/>
    <w:rsid w:val="00A529B2"/>
    <w:rsid w:val="00B65C1F"/>
    <w:rsid w:val="00BC005F"/>
    <w:rsid w:val="00C719A9"/>
    <w:rsid w:val="00CA1B18"/>
    <w:rsid w:val="00D90FB7"/>
    <w:rsid w:val="00DA050B"/>
    <w:rsid w:val="00DA5C9C"/>
    <w:rsid w:val="00E1442E"/>
    <w:rsid w:val="00E33836"/>
    <w:rsid w:val="00EB56A7"/>
    <w:rsid w:val="00FB2B07"/>
    <w:rsid w:val="18073E4F"/>
    <w:rsid w:val="1C88109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216</Words>
  <Characters>1235</Characters>
  <Lines>10</Lines>
  <Paragraphs>2</Paragraphs>
  <ScaleCrop>false</ScaleCrop>
  <LinksUpToDate>false</LinksUpToDate>
  <CharactersWithSpaces>1449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2016-09-09T07:16:00Z</dcterms:created>
  <dc:creator>未定义</dc:creator>
  <cp:lastModifiedBy>Administrator</cp:lastModifiedBy>
  <cp:lastPrinted>2016-09-09T08:02:08Z</cp:lastPrinted>
  <dcterms:modified xsi:type="dcterms:W3CDTF">2016-09-09T08:35:55Z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